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30" w:rsidRDefault="00585930">
      <w:pPr>
        <w:pStyle w:val="a3"/>
        <w:widowControl w:val="0"/>
        <w:spacing w:after="0" w:line="100" w:lineRule="atLeast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85930" w:rsidRDefault="00585930">
      <w:pPr>
        <w:pStyle w:val="a3"/>
        <w:widowControl w:val="0"/>
        <w:spacing w:after="0" w:line="100" w:lineRule="atLeast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85930" w:rsidRDefault="00585930">
      <w:pPr>
        <w:pStyle w:val="a3"/>
        <w:widowControl w:val="0"/>
        <w:spacing w:after="0" w:line="100" w:lineRule="atLeast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85930" w:rsidRDefault="00585930">
      <w:pPr>
        <w:pStyle w:val="a3"/>
        <w:widowControl w:val="0"/>
        <w:spacing w:after="0" w:line="100" w:lineRule="atLeast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85930" w:rsidRDefault="00585930">
      <w:pPr>
        <w:pStyle w:val="a3"/>
        <w:widowControl w:val="0"/>
        <w:spacing w:after="0" w:line="100" w:lineRule="atLeast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121FF" w:rsidRDefault="00EA4259">
      <w:pPr>
        <w:pStyle w:val="a3"/>
        <w:widowControl w:val="0"/>
        <w:spacing w:after="0" w:line="100" w:lineRule="atLeast"/>
        <w:ind w:firstLine="709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 № ____</w:t>
      </w:r>
    </w:p>
    <w:p w:rsidR="00B121FF" w:rsidRDefault="00B121FF">
      <w:pPr>
        <w:pStyle w:val="a3"/>
        <w:widowControl w:val="0"/>
        <w:spacing w:after="0" w:line="100" w:lineRule="atLeast"/>
        <w:ind w:firstLine="709"/>
      </w:pPr>
    </w:p>
    <w:p w:rsidR="00B121FF" w:rsidRDefault="001B17C2">
      <w:pPr>
        <w:pStyle w:val="a3"/>
        <w:widowControl w:val="0"/>
        <w:tabs>
          <w:tab w:val="left" w:pos="5670"/>
        </w:tabs>
        <w:spacing w:after="0" w:line="100" w:lineRule="atLeast"/>
        <w:ind w:firstLine="709"/>
      </w:pPr>
      <w:r w:rsidRPr="001B17C2">
        <w:rPr>
          <w:rFonts w:ascii="Times New Roman CYR" w:hAnsi="Times New Roman CYR" w:cs="Times New Roman CYR"/>
          <w:b/>
          <w:color w:val="000000"/>
          <w:sz w:val="24"/>
          <w:szCs w:val="24"/>
        </w:rPr>
        <w:t>г. Одинцово</w:t>
      </w:r>
      <w:r w:rsidR="00EA4259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EA4259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EA4259">
        <w:rPr>
          <w:rFonts w:ascii="Times New Roman CYR" w:hAnsi="Times New Roman CYR" w:cs="Times New Roman CYR"/>
          <w:color w:val="000000"/>
          <w:sz w:val="24"/>
          <w:szCs w:val="24"/>
        </w:rPr>
        <w:tab/>
        <w:t>«____» ________ 20__ г.</w:t>
      </w:r>
    </w:p>
    <w:p w:rsidR="00B121FF" w:rsidRDefault="00B121FF">
      <w:pPr>
        <w:pStyle w:val="a3"/>
        <w:widowControl w:val="0"/>
        <w:spacing w:after="0" w:line="100" w:lineRule="atLeast"/>
        <w:ind w:firstLine="709"/>
      </w:pPr>
    </w:p>
    <w:p w:rsidR="00B121FF" w:rsidRPr="00CA58CB" w:rsidRDefault="00EA4259" w:rsidP="00CA58CB">
      <w:pPr>
        <w:pStyle w:val="a3"/>
        <w:widowControl w:val="0"/>
        <w:shd w:val="clear" w:color="auto" w:fill="FFFFFF"/>
        <w:spacing w:before="499" w:after="0" w:line="250" w:lineRule="exact"/>
        <w:ind w:left="10" w:right="2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bookmarkStart w:id="0" w:name="_Hlk484084602"/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"Заказчик", </w:t>
      </w: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A58CB">
        <w:rPr>
          <w:rFonts w:ascii="Times New Roman CYR" w:hAnsi="Times New Roman CYR" w:cs="Times New Roman CYR"/>
          <w:sz w:val="24"/>
          <w:szCs w:val="24"/>
        </w:rPr>
        <w:t>лице,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действующего 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основании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Устава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с одной </w:t>
      </w:r>
      <w:r w:rsidR="001B17C2">
        <w:rPr>
          <w:rFonts w:ascii="Times New Roman CYR" w:hAnsi="Times New Roman CYR" w:cs="Times New Roman CYR"/>
          <w:sz w:val="24"/>
          <w:szCs w:val="24"/>
        </w:rPr>
        <w:t>стороны, и</w:t>
      </w:r>
      <w:r w:rsidR="00CA58CB">
        <w:rPr>
          <w:rFonts w:ascii="Times New Roman CYR" w:hAnsi="Times New Roman CYR" w:cs="Times New Roman CYR"/>
          <w:sz w:val="24"/>
          <w:szCs w:val="24"/>
        </w:rPr>
        <w:t xml:space="preserve"> ООО </w:t>
      </w:r>
      <w:bookmarkStart w:id="1" w:name="_Hlk484081459"/>
      <w:r w:rsidR="00CA58CB">
        <w:rPr>
          <w:rFonts w:ascii="Times New Roman CYR" w:hAnsi="Times New Roman CYR" w:cs="Times New Roman CYR"/>
          <w:sz w:val="24"/>
          <w:szCs w:val="24"/>
        </w:rPr>
        <w:t>"</w:t>
      </w:r>
      <w:r w:rsidR="00CA58CB" w:rsidRPr="00CA58CB">
        <w:t xml:space="preserve"> </w:t>
      </w:r>
      <w:bookmarkEnd w:id="1"/>
      <w:r w:rsidR="00CA58CB" w:rsidRPr="00CA58CB">
        <w:rPr>
          <w:rFonts w:ascii="Times New Roman CYR" w:hAnsi="Times New Roman CYR" w:cs="Times New Roman CYR"/>
          <w:sz w:val="24"/>
          <w:szCs w:val="24"/>
        </w:rPr>
        <w:t xml:space="preserve">ЛАЙКОВО ЭКО" </w:t>
      </w:r>
      <w:r>
        <w:rPr>
          <w:rFonts w:ascii="Times New Roman CYR" w:hAnsi="Times New Roman CYR" w:cs="Times New Roman CYR"/>
          <w:sz w:val="24"/>
          <w:szCs w:val="24"/>
        </w:rPr>
        <w:t>именуемое в дальнейшем "Исполнитель", в лице Генерального дир</w:t>
      </w:r>
      <w:r w:rsidR="00CA58CB">
        <w:rPr>
          <w:rFonts w:ascii="Times New Roman CYR" w:hAnsi="Times New Roman CYR" w:cs="Times New Roman CYR"/>
          <w:sz w:val="24"/>
          <w:szCs w:val="24"/>
        </w:rPr>
        <w:t>ектора Терехова Алексея Борисовича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совместно именуемые 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тороны, заключили настоящий Договор о нижеследующем:</w:t>
      </w:r>
    </w:p>
    <w:p w:rsidR="00B121FF" w:rsidRDefault="00B121FF">
      <w:pPr>
        <w:pStyle w:val="a3"/>
        <w:widowControl w:val="0"/>
        <w:spacing w:after="120" w:line="100" w:lineRule="atLeast"/>
        <w:ind w:firstLine="709"/>
        <w:jc w:val="center"/>
      </w:pPr>
    </w:p>
    <w:bookmarkEnd w:id="0"/>
    <w:p w:rsidR="00585930" w:rsidRPr="00585930" w:rsidRDefault="00585930" w:rsidP="00585930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  <w:r w:rsidRPr="00CA58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Предмет договора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1.1.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 xml:space="preserve">В соответствии Уставом организации и ее учредительных документов 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1.2.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Заказчик поручает и оплачивает, а Исполнитель принимает на себя в соответствии с п.1.1. настоящего договора, обязательства по оказанию услуг по утилизации (сжиганию) трупов животных.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1.3.  Объем сдаваемых отходов по настоящему Договору – неограничен.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1.4. Право собственности на принимаемые отходы остается неизменным, и ни на каком основании и условиях к Исполнителю не переходит.</w:t>
      </w:r>
    </w:p>
    <w:p w:rsidR="00585930" w:rsidRPr="00CA58CB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CA58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</w:t>
      </w:r>
      <w:r w:rsidRPr="00CA58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Права и обязанности сторон.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Заказчик обязуется: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2.1.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Оплатить оказанные Исполнителем услуги на условиях и в порядке, предусмотренных п. 3 настоящего Договора.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2.2.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 xml:space="preserve"> Предоставить информацию об отходах, подлежащих обезвреживанию (спецификация отходов, агрегатное состояние, тара).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2.3.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 xml:space="preserve"> Организовать сбор и временное хранение отходов на территории своего учреждения согласно всех санитарно-эпидемиологических требований и норм.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2.4.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Обеспечить отсутствие в составе сдаваемых отходов шприцов, иголок, просроченных медикаментов, радиоактивных веществ, ртутных и взрывоопасных включений. Ответственность за последствия, возникшие из-за их присутствия, лежит на Заказчике.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2.5.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Упаковат</w:t>
      </w:r>
      <w:r w:rsidR="00F05584">
        <w:rPr>
          <w:rFonts w:ascii="Times New Roman CYR" w:hAnsi="Times New Roman CYR" w:cs="Times New Roman CYR"/>
          <w:bCs/>
          <w:color w:val="000000"/>
          <w:sz w:val="24"/>
          <w:szCs w:val="24"/>
        </w:rPr>
        <w:t>ь трупы животных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 герметичные пакеты с маркировочной надписью.  Инфицированные биологические отходы должны быть обработаны дезинфицирующим раствором, упакованы в полиэтиленовые пакеты.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4D2D07" w:rsidRDefault="004D2D07" w:rsidP="004D2D07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</w:t>
      </w:r>
    </w:p>
    <w:p w:rsidR="004D2D07" w:rsidRDefault="004D2D07" w:rsidP="004D2D07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4D2D07" w:rsidRDefault="004D2D07" w:rsidP="004D2D07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CA58CB" w:rsidRDefault="004D2D07" w:rsidP="004D2D07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</w:t>
      </w:r>
      <w:r w:rsidR="00585930" w:rsidRPr="00CA58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Исполнитель обязуется:</w:t>
      </w:r>
    </w:p>
    <w:p w:rsidR="001B17C2" w:rsidRDefault="001B17C2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585930" w:rsidRDefault="007C1DD1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2.6</w:t>
      </w:r>
      <w:bookmarkStart w:id="2" w:name="_GoBack"/>
      <w:bookmarkEnd w:id="2"/>
      <w:r w:rsidR="00585930"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.</w:t>
      </w:r>
      <w:r w:rsidR="00585930"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Оказать услуги по настоящему Договору в соответствии с графиком, который определяется в процессе исполнения Договора по согласованию сторон, с учетом предъявленных Заказчиком заявок.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2.8.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При наступлении непредвиденных обстоятельств, форс-мажорных обстоятельствах, повлекших за собой невозможность исполнения обязательств в срок, незамедлительно сообщить об этом Заказчику и согласовать дату и время исполнения своих обязательств по настоящему Договору.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2.9.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При заказе транс</w:t>
      </w:r>
      <w:r w:rsidR="00F05584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портировки трупов </w:t>
      </w:r>
      <w:r w:rsidR="007C1DD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животных </w:t>
      </w:r>
      <w:r w:rsidR="007C1DD1"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до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места утилизации кремации, организовать транспортировку собственными средствами или с привлечением третьих лиц. «Заказчик» информирует свою службу охраны и ответственных лиц за сдачу отходов и предоставляет «Исполнителю» контактные телефоны указанных лиц. Площадка или помещение для временного хранения отходов должны иметь подъездные пути для автотранспорта «Исполнителя».</w:t>
      </w:r>
    </w:p>
    <w:p w:rsidR="001B17C2" w:rsidRDefault="001B17C2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85930" w:rsidRPr="00CA58CB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CA58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</w:t>
      </w:r>
      <w:r w:rsidRPr="00CA58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Стоимость и порядок расчетов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3.1.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Стоимость предоставляемых Исполнителем Заказчику услуг устанавливается Протоколом согласования договорной цены на утилизацию (кремацию) биологических отходов (Приложение №1).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3.2.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Объем оказанных услуг определяется графиком утилизации, согласованным сторонами при заключении настоящего Договора.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3.3.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Оплату оказанных услуг Заказчик производит путем перечисления денежных средств на расчетный счет Исполнителя либо наличными денежными средствами по приходно-кассовому ордеру.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3.4.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Заказчик оплачивает услуги Исполнителя в размере 100% (сто процентной) предоплаты.</w:t>
      </w:r>
    </w:p>
    <w:p w:rsidR="001B17C2" w:rsidRDefault="001B17C2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585930" w:rsidRDefault="007C1DD1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C1DD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 </w:t>
      </w:r>
      <w:r w:rsidR="00585930"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выполнения и приема работ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4.1.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В срок не позднее 5 (пяти) дней после утилизации отходов Исполнитель составляет Акт сдачи-приемки услуг и направляет его Заказчику заказным письмом или вручает лично.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4.2.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Заказчик обязан подписать Акт сдачи-приемки услуг или направить мотивированный отказ в адрес Исполнителя в течении 3(трех) дней с момента получения Акта сдачи-приемки.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4.3.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В случае не подписания Акта сдачи-приемки и не направлении Заказчиком мотивированного отказа в указанные в п.4.2 настоящего Договора сроки, услуги считаются принятыми без предъявления претензий, Акт сдачи-приемки считается подписанным.</w:t>
      </w:r>
    </w:p>
    <w:p w:rsidR="004D2D07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</w:p>
    <w:p w:rsidR="004D2D07" w:rsidRDefault="004D2D07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585930" w:rsidRDefault="007C1DD1" w:rsidP="007C1DD1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5. </w:t>
      </w:r>
      <w:r w:rsidR="00585930"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расторжения Договора.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5.1.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Каждая из сторон вправе расторгнуть Договор в одностороннем порядке, письменно предупредив другую Сторону не позднее, чем за один месяц.</w:t>
      </w:r>
    </w:p>
    <w:p w:rsidR="001B17C2" w:rsidRDefault="001B17C2" w:rsidP="00EA4259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1B17C2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6.</w:t>
      </w:r>
      <w:r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Ответственность сторон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6.1.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Заказчик и Исполнитель обязуется соблюдать требования природоохранного законодательства РФ.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6.2.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В случае нарушений Договора стороны несут ответственность в соответствии с действующим законодательством РФ.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6.3.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Ответственность за определение класса отходов несет Заказчик.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6.4.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Порядок предъявления письменной претензии: Сторона, чьи права нарушены составляет Претензию и направляет ее другой Стороне заказным письмом или вручает лично. Претензия считается врученной надлежащим образом, если другая Сторона откажется принять Претензию или направит мотивированный отказ в течение 10(десяти) дней с момента отправления по почте или в течение трех дней с момента получения Претензии лично.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6.5.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6.6.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 xml:space="preserve">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уведомления.  </w:t>
      </w:r>
    </w:p>
    <w:p w:rsidR="001B17C2" w:rsidRDefault="001B17C2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85930" w:rsidRPr="001B17C2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7.</w:t>
      </w:r>
      <w:r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Форс-мажорные обстоятельства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7.1.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В случае возникновения обстоятельств, связанных с действием непреодолимой силы, в соответствии со статьей 401 части первой ГК РФ, стороны не несут ответственности за неисполнение обязательств.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8.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  <w:r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Срок действия договора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8.1.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Настоящий договор вступает в силу с момента его подписания.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8.2.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Срок действия договора является бессрочным</w:t>
      </w:r>
    </w:p>
    <w:p w:rsidR="001B17C2" w:rsidRDefault="001B17C2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1B17C2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9.</w:t>
      </w:r>
      <w:r w:rsidRPr="001B17C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Заключительные положения.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9.1.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Сторонами, либо уполномоченными на то представителями Сторон.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9.2.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Все Приложения к настоящему Договору составляют его неотъемлемую часть. Настоящий Договор со всеми Приложениями заменяет собой во всех отношениях любые предыдущие предложения, договоренности, разговоры, обсуждения и соглашения между Сторонами.</w:t>
      </w:r>
    </w:p>
    <w:p w:rsidR="00293044" w:rsidRDefault="00293044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>9.3.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Настоящий Договор составлен и подписан в двух экземплярах.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9.4.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>Стороны предпринимают все необходимые шаги для урегулирования споров и разногласий, возникающих в связи с исполнением настоящего Договора путем переговоров. Споры, возникающие между Сторонами в связи с исполнением настоящего Договора, которые не могут быть разрешены путем переговоров, передаются на рассмотрение в Арбитражный суд в соответствии с действующим законодательством РФ.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>9.5.</w:t>
      </w:r>
      <w:r w:rsidRPr="0058593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 xml:space="preserve">Стороны Договора обязаны в 3 (трех) дневной срок уведомить друг друга обо всех случаях изменения своего местонахождения или почтового адреса, банковских реквизитов или организационно-правовой формы, реорганизации, банкротства и других обстоятельствах, которые могут влиять на исполнение настоящего Договора. При невыполнении указанного требования Сторона, не сообщившая об указанных изменениях, не вправе ссылаться на обстоятельства, связанные с неполучением информации, корреспонденции, денежных средств и т.п.  </w:t>
      </w: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85930" w:rsidRPr="00585930" w:rsidRDefault="00585930" w:rsidP="00585930">
      <w:pPr>
        <w:pStyle w:val="a3"/>
        <w:widowControl w:val="0"/>
        <w:spacing w:after="120" w:line="100" w:lineRule="atLeast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  </w:t>
      </w:r>
    </w:p>
    <w:p w:rsidR="00585930" w:rsidRPr="00585930" w:rsidRDefault="009C56A7" w:rsidP="009C56A7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</w:t>
      </w:r>
      <w:r w:rsidR="002B22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10. 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дреса и реквизиты сторон.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</w:t>
      </w:r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</w:t>
      </w:r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Исполнитель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ООО "</w:t>
      </w:r>
      <w:proofErr w:type="spellStart"/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Лайково</w:t>
      </w:r>
      <w:proofErr w:type="spellEnd"/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ЭКО"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ИНН 5032280952, 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ОГРН 1175024014197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ОКПО 15217811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 xml:space="preserve">                                     ПАО «БАНК УРАЛСИБ»                 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Р/С40702810602050000348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К/С30101810100000000787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БИК 044525787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Фактический адрес:</w:t>
      </w:r>
    </w:p>
    <w:p w:rsid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143083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, М.О, Одинцовский р-он 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Лайковское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кладбище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уч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11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Юридический адрес: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143083, М.О п. </w:t>
      </w:r>
      <w:proofErr w:type="spellStart"/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>Барвиха</w:t>
      </w:r>
      <w:proofErr w:type="spellEnd"/>
      <w:r w:rsidRPr="009C56A7">
        <w:rPr>
          <w:rFonts w:ascii="Times New Roman CYR" w:hAnsi="Times New Roman CYR" w:cs="Times New Roman CYR"/>
          <w:bCs/>
          <w:color w:val="000000"/>
          <w:sz w:val="24"/>
          <w:szCs w:val="24"/>
        </w:rPr>
        <w:t>, д. 31, кв. 15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C56A7" w:rsidRPr="009C56A7" w:rsidRDefault="009C56A7" w:rsidP="009C56A7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Исполнитель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Терехов А.Б. ___________________________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9C56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М.П</w:t>
      </w: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C56A7" w:rsidRPr="009C56A7" w:rsidRDefault="009C56A7" w:rsidP="009C56A7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2B2212" w:rsidRPr="002B2212" w:rsidRDefault="002B2212" w:rsidP="002B2212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B22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Приложение № 1</w:t>
      </w:r>
    </w:p>
    <w:p w:rsidR="002B2212" w:rsidRPr="002B2212" w:rsidRDefault="002B2212" w:rsidP="002B2212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2B2212" w:rsidRPr="002B2212" w:rsidRDefault="002B2212" w:rsidP="002B2212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B22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Согласования договорной цены на ут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илизации животных</w:t>
      </w:r>
      <w:r w:rsidRPr="002B22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отходов</w:t>
      </w:r>
    </w:p>
    <w:p w:rsidR="002B2212" w:rsidRPr="002B2212" w:rsidRDefault="002B2212" w:rsidP="002B2212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B22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г. Одинцово </w:t>
      </w:r>
    </w:p>
    <w:p w:rsidR="009C56A7" w:rsidRPr="009C56A7" w:rsidRDefault="002B2212" w:rsidP="002B2212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B22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Московская область</w:t>
      </w:r>
    </w:p>
    <w:p w:rsidR="002B2212" w:rsidRPr="002B2212" w:rsidRDefault="009C56A7" w:rsidP="002B2212">
      <w:pPr>
        <w:rPr>
          <w:rFonts w:ascii="Times New Roman CYR" w:eastAsia="SimSun" w:hAnsi="Times New Roman CYR" w:cs="Times New Roman CYR"/>
          <w:bCs/>
          <w:color w:val="000000"/>
          <w:sz w:val="24"/>
          <w:szCs w:val="24"/>
        </w:rPr>
      </w:pPr>
      <w:r w:rsidRPr="002B2212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</w:t>
      </w:r>
      <w:r w:rsidR="002B2212" w:rsidRPr="002B2212">
        <w:rPr>
          <w:rFonts w:ascii="Times New Roman CYR" w:eastAsia="SimSun" w:hAnsi="Times New Roman CYR" w:cs="Times New Roman CYR"/>
          <w:bCs/>
          <w:color w:val="000000"/>
          <w:sz w:val="24"/>
          <w:szCs w:val="24"/>
        </w:rPr>
        <w:t>"Заказчик", в лице, действующего на основании Устава, с одной стороны, и ООО " ЛАЙКОВО ЭКО" именуемое в дальнейшем "Исполнитель", в лице Генерального директора Терехова Алексея Борисовича, действующего на основании Устава, совместно именуемые стороны, заключили настоящий Договор о нижеследующем:</w:t>
      </w:r>
    </w:p>
    <w:p w:rsidR="002B2212" w:rsidRPr="002B2212" w:rsidRDefault="002B2212" w:rsidP="002B2212">
      <w:pPr>
        <w:pStyle w:val="a3"/>
        <w:widowControl w:val="0"/>
        <w:spacing w:after="120" w:line="100" w:lineRule="atLeas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7"/>
        <w:gridCol w:w="4832"/>
      </w:tblGrid>
      <w:tr w:rsidR="002B2212" w:rsidTr="002B2212">
        <w:trPr>
          <w:trHeight w:val="981"/>
        </w:trPr>
        <w:tc>
          <w:tcPr>
            <w:tcW w:w="4952" w:type="dxa"/>
          </w:tcPr>
          <w:p w:rsidR="002B2212" w:rsidRDefault="002B2212" w:rsidP="002B2212">
            <w:pPr>
              <w:pStyle w:val="a3"/>
              <w:widowControl w:val="0"/>
              <w:spacing w:after="120" w:line="10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Животное</w:t>
            </w:r>
          </w:p>
          <w:p w:rsidR="002B2212" w:rsidRDefault="002B2212" w:rsidP="002B2212">
            <w:pPr>
              <w:pStyle w:val="a3"/>
              <w:widowControl w:val="0"/>
              <w:spacing w:after="120" w:line="10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953" w:type="dxa"/>
          </w:tcPr>
          <w:p w:rsidR="002B2212" w:rsidRDefault="002B2212" w:rsidP="002B2212">
            <w:pPr>
              <w:pStyle w:val="a3"/>
              <w:widowControl w:val="0"/>
              <w:spacing w:after="120" w:line="10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2B2212" w:rsidTr="002B2212">
        <w:trPr>
          <w:trHeight w:val="4969"/>
        </w:trPr>
        <w:tc>
          <w:tcPr>
            <w:tcW w:w="4952" w:type="dxa"/>
          </w:tcPr>
          <w:p w:rsidR="002B2212" w:rsidRDefault="002B2212" w:rsidP="002B2212">
            <w:pPr>
              <w:pStyle w:val="a3"/>
              <w:widowControl w:val="0"/>
              <w:spacing w:after="120" w:line="100" w:lineRule="atLeast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2B2212" w:rsidRDefault="002B2212" w:rsidP="002B2212">
            <w:pPr>
              <w:pStyle w:val="a3"/>
              <w:widowControl w:val="0"/>
              <w:spacing w:after="120" w:line="100" w:lineRule="atLeast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B2212" w:rsidRPr="002B2212" w:rsidRDefault="002B2212" w:rsidP="002B2212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EA4259" w:rsidRPr="00585930" w:rsidRDefault="00EA4259" w:rsidP="00EA4259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</w:t>
      </w:r>
      <w:r w:rsidR="002B2212" w:rsidRPr="002B22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</w:p>
    <w:p w:rsidR="00585930" w:rsidRPr="00585930" w:rsidRDefault="00585930" w:rsidP="00EA4259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8593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p w:rsidR="00585930" w:rsidRPr="00585930" w:rsidRDefault="00585930" w:rsidP="00EA4259">
      <w:pPr>
        <w:pStyle w:val="a3"/>
        <w:widowControl w:val="0"/>
        <w:spacing w:after="120" w:line="100" w:lineRule="atLeast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sectPr w:rsidR="00585930" w:rsidRPr="00585930">
      <w:pgSz w:w="12240" w:h="15840"/>
      <w:pgMar w:top="1134" w:right="850" w:bottom="1134" w:left="1701" w:header="0" w:footer="0" w:gutter="0"/>
      <w:cols w:space="720"/>
      <w:formProt w:val="0"/>
      <w:docGrid w:linePitch="2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F"/>
    <w:rsid w:val="000A6E5B"/>
    <w:rsid w:val="001B17C2"/>
    <w:rsid w:val="00293044"/>
    <w:rsid w:val="002B2212"/>
    <w:rsid w:val="004D2D07"/>
    <w:rsid w:val="00585930"/>
    <w:rsid w:val="007C1DD1"/>
    <w:rsid w:val="009C56A7"/>
    <w:rsid w:val="00B121FF"/>
    <w:rsid w:val="00CA58CB"/>
    <w:rsid w:val="00EA4259"/>
    <w:rsid w:val="00F0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CB1"/>
  <w15:docId w15:val="{36920A8A-413E-4ED4-B4BF-757FCD7A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2B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4FE0-19FA-4FA5-92DB-D9BCF82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Владимир Чернов</cp:lastModifiedBy>
  <cp:revision>28</cp:revision>
  <dcterms:created xsi:type="dcterms:W3CDTF">2011-01-20T16:16:00Z</dcterms:created>
  <dcterms:modified xsi:type="dcterms:W3CDTF">2017-07-20T16:41:00Z</dcterms:modified>
</cp:coreProperties>
</file>